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40D2D" w14:textId="77777777" w:rsidR="004D76D2" w:rsidRDefault="004D76D2" w:rsidP="00397384">
      <w:pPr>
        <w:jc w:val="center"/>
        <w:rPr>
          <w:rFonts w:ascii="Georgia" w:hAnsi="Georgia" w:cs="Tahoma"/>
          <w:sz w:val="22"/>
          <w:szCs w:val="22"/>
        </w:rPr>
      </w:pPr>
    </w:p>
    <w:p w14:paraId="1D8A601A" w14:textId="77777777" w:rsidR="00EB4F7F" w:rsidRDefault="00EB4F7F" w:rsidP="00397384">
      <w:pPr>
        <w:jc w:val="center"/>
        <w:rPr>
          <w:rFonts w:ascii="Georgia" w:hAnsi="Georgia" w:cs="Tahoma"/>
          <w:sz w:val="22"/>
          <w:szCs w:val="22"/>
        </w:rPr>
      </w:pPr>
      <w:r>
        <w:rPr>
          <w:rFonts w:ascii="Georgia" w:hAnsi="Georgia" w:cs="Tahoma"/>
          <w:sz w:val="22"/>
          <w:szCs w:val="22"/>
        </w:rPr>
        <w:t xml:space="preserve"> </w:t>
      </w:r>
    </w:p>
    <w:p w14:paraId="60957686" w14:textId="77777777" w:rsidR="00EB4F7F" w:rsidRDefault="00EB4F7F" w:rsidP="00397384">
      <w:pPr>
        <w:jc w:val="center"/>
        <w:rPr>
          <w:rFonts w:ascii="Georgia" w:hAnsi="Georgia" w:cs="Tahoma"/>
          <w:sz w:val="22"/>
          <w:szCs w:val="22"/>
        </w:rPr>
      </w:pPr>
    </w:p>
    <w:p w14:paraId="60F0CB8B" w14:textId="77777777" w:rsidR="004D76D2" w:rsidRDefault="004D76D2" w:rsidP="00397384">
      <w:pPr>
        <w:jc w:val="center"/>
        <w:rPr>
          <w:rFonts w:ascii="Georgia" w:hAnsi="Georgia" w:cs="Tahoma"/>
          <w:sz w:val="22"/>
          <w:szCs w:val="22"/>
        </w:rPr>
      </w:pPr>
    </w:p>
    <w:p w14:paraId="10BD7DAC" w14:textId="77777777" w:rsidR="00104E54" w:rsidRPr="00FE3F25" w:rsidRDefault="00104E54" w:rsidP="00397384">
      <w:pPr>
        <w:jc w:val="center"/>
        <w:rPr>
          <w:rFonts w:ascii="Georgia" w:hAnsi="Georgia" w:cs="Tahoma"/>
          <w:sz w:val="22"/>
          <w:szCs w:val="22"/>
        </w:rPr>
      </w:pPr>
      <w:r w:rsidRPr="00FE3F25">
        <w:rPr>
          <w:rFonts w:ascii="Georgia" w:hAnsi="Georgia" w:cs="Tahoma"/>
          <w:sz w:val="22"/>
          <w:szCs w:val="22"/>
        </w:rPr>
        <w:object w:dxaOrig="1623" w:dyaOrig="1219" w14:anchorId="604DDFF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49.5pt" o:ole="" fillcolor="window">
            <v:imagedata r:id="rId8" o:title=""/>
          </v:shape>
          <o:OLEObject Type="Embed" ProgID="Word.Picture.8" ShapeID="_x0000_i1025" DrawAspect="Content" ObjectID="_1773206061" r:id="rId9"/>
        </w:object>
      </w:r>
    </w:p>
    <w:p w14:paraId="508AF1B8" w14:textId="77777777" w:rsidR="00104E54" w:rsidRDefault="0038796B" w:rsidP="00397384">
      <w:pPr>
        <w:pStyle w:val="Titolo2"/>
        <w:rPr>
          <w:rFonts w:ascii="Georgia" w:hAnsi="Georgia"/>
          <w:i w:val="0"/>
          <w:sz w:val="28"/>
          <w:szCs w:val="28"/>
        </w:rPr>
      </w:pPr>
      <w:r>
        <w:rPr>
          <w:rFonts w:ascii="Georgia" w:hAnsi="Georgia"/>
          <w:i w:val="0"/>
          <w:sz w:val="28"/>
          <w:szCs w:val="28"/>
        </w:rPr>
        <w:t>Questura di Isernia</w:t>
      </w:r>
    </w:p>
    <w:p w14:paraId="7D680F8F" w14:textId="77777777" w:rsidR="0038796B" w:rsidRPr="0038796B" w:rsidRDefault="0038796B" w:rsidP="0038796B">
      <w:r>
        <w:tab/>
      </w:r>
      <w:r>
        <w:tab/>
      </w:r>
      <w:r>
        <w:tab/>
      </w:r>
      <w:r>
        <w:tab/>
        <w:t xml:space="preserve">             COMUNICATO STAMPA</w:t>
      </w:r>
    </w:p>
    <w:p w14:paraId="1C29DA7C" w14:textId="77777777" w:rsidR="00B30917" w:rsidRPr="00071735" w:rsidRDefault="00B30917" w:rsidP="00FA7658">
      <w:pPr>
        <w:rPr>
          <w:rFonts w:ascii="Georgia" w:hAnsi="Georgia"/>
          <w:sz w:val="22"/>
          <w:szCs w:val="22"/>
        </w:rPr>
      </w:pPr>
    </w:p>
    <w:p w14:paraId="0CAF9281" w14:textId="77777777" w:rsidR="00BC3EC4" w:rsidRDefault="00BC3EC4" w:rsidP="00BC3EC4">
      <w:pPr>
        <w:rPr>
          <w:rFonts w:ascii="Georgia" w:hAnsi="Georgia"/>
          <w:sz w:val="22"/>
          <w:szCs w:val="22"/>
        </w:rPr>
      </w:pPr>
    </w:p>
    <w:p w14:paraId="46940EF8" w14:textId="48382C37" w:rsidR="00F246B1" w:rsidRPr="0038796B" w:rsidRDefault="00CE7D60" w:rsidP="00F246B1">
      <w:pPr>
        <w:jc w:val="center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L</w:t>
      </w:r>
      <w:r>
        <w:rPr>
          <w:rFonts w:ascii="Georgia" w:hAnsi="Georgia"/>
          <w:b/>
          <w:sz w:val="22"/>
          <w:szCs w:val="22"/>
        </w:rPr>
        <w:t>a Polizia di Stato vigila sulle strade della Provincia</w:t>
      </w:r>
      <w:r>
        <w:rPr>
          <w:rFonts w:ascii="Georgia" w:hAnsi="Georgia"/>
          <w:b/>
          <w:sz w:val="22"/>
          <w:szCs w:val="22"/>
        </w:rPr>
        <w:t>:</w:t>
      </w:r>
      <w:r w:rsidRPr="00F246B1">
        <w:rPr>
          <w:rFonts w:ascii="Georgia" w:hAnsi="Georgia"/>
          <w:b/>
          <w:sz w:val="22"/>
          <w:szCs w:val="22"/>
        </w:rPr>
        <w:t xml:space="preserve"> </w:t>
      </w:r>
      <w:r>
        <w:rPr>
          <w:rFonts w:ascii="Georgia" w:hAnsi="Georgia"/>
          <w:b/>
          <w:sz w:val="22"/>
          <w:szCs w:val="22"/>
        </w:rPr>
        <w:t>s</w:t>
      </w:r>
      <w:r w:rsidR="00F246B1" w:rsidRPr="00F246B1">
        <w:rPr>
          <w:rFonts w:ascii="Georgia" w:hAnsi="Georgia"/>
          <w:b/>
          <w:sz w:val="22"/>
          <w:szCs w:val="22"/>
        </w:rPr>
        <w:t>ervizi straordinari di controllo del territorio nei comuni d</w:t>
      </w:r>
      <w:r w:rsidR="004F24D2">
        <w:rPr>
          <w:rFonts w:ascii="Georgia" w:hAnsi="Georgia"/>
          <w:b/>
          <w:sz w:val="22"/>
          <w:szCs w:val="22"/>
        </w:rPr>
        <w:t>ella Valle del Volturno</w:t>
      </w:r>
      <w:r w:rsidR="006D05E0">
        <w:rPr>
          <w:rFonts w:ascii="Georgia" w:hAnsi="Georgia"/>
          <w:b/>
          <w:sz w:val="22"/>
          <w:szCs w:val="22"/>
        </w:rPr>
        <w:t xml:space="preserve"> </w:t>
      </w:r>
    </w:p>
    <w:p w14:paraId="1129911B" w14:textId="77777777" w:rsidR="0038796B" w:rsidRPr="0038796B" w:rsidRDefault="0038796B" w:rsidP="0038796B">
      <w:pPr>
        <w:jc w:val="center"/>
        <w:rPr>
          <w:rFonts w:ascii="Georgia" w:hAnsi="Georgia"/>
          <w:b/>
          <w:sz w:val="22"/>
          <w:szCs w:val="22"/>
        </w:rPr>
      </w:pPr>
    </w:p>
    <w:p w14:paraId="02B0762E" w14:textId="77777777" w:rsidR="0038796B" w:rsidRPr="00277A92" w:rsidRDefault="0038796B" w:rsidP="00721A9C">
      <w:pPr>
        <w:spacing w:line="360" w:lineRule="auto"/>
        <w:jc w:val="center"/>
        <w:rPr>
          <w:rFonts w:ascii="Georgia" w:hAnsi="Georgia"/>
          <w:sz w:val="22"/>
          <w:szCs w:val="22"/>
        </w:rPr>
      </w:pPr>
    </w:p>
    <w:p w14:paraId="0EC75039" w14:textId="094E4294" w:rsidR="006D05E0" w:rsidRDefault="002A1D28" w:rsidP="00721A9C">
      <w:pPr>
        <w:spacing w:line="360" w:lineRule="auto"/>
        <w:ind w:firstLine="567"/>
        <w:jc w:val="both"/>
        <w:rPr>
          <w:rFonts w:ascii="Georgia" w:hAnsi="Georgia"/>
          <w:sz w:val="22"/>
          <w:szCs w:val="22"/>
        </w:rPr>
      </w:pPr>
      <w:r w:rsidRPr="00277A92">
        <w:rPr>
          <w:rFonts w:ascii="Georgia" w:hAnsi="Georgia"/>
          <w:sz w:val="22"/>
          <w:szCs w:val="22"/>
        </w:rPr>
        <w:t>A seguito dell</w:t>
      </w:r>
      <w:r w:rsidR="004F24D2">
        <w:rPr>
          <w:rFonts w:ascii="Georgia" w:hAnsi="Georgia"/>
          <w:sz w:val="22"/>
          <w:szCs w:val="22"/>
        </w:rPr>
        <w:t xml:space="preserve">e determinazioni assunte dal </w:t>
      </w:r>
      <w:r w:rsidRPr="00277A92">
        <w:rPr>
          <w:rFonts w:ascii="Georgia" w:hAnsi="Georgia"/>
          <w:sz w:val="22"/>
          <w:szCs w:val="22"/>
        </w:rPr>
        <w:t>Comitato Provinciale per l’Ordine e la Sicurezza Pubblica</w:t>
      </w:r>
      <w:r w:rsidR="00892C68">
        <w:rPr>
          <w:rFonts w:ascii="Georgia" w:hAnsi="Georgia"/>
          <w:sz w:val="22"/>
          <w:szCs w:val="22"/>
        </w:rPr>
        <w:t>,</w:t>
      </w:r>
      <w:r w:rsidR="004F24D2">
        <w:rPr>
          <w:rFonts w:ascii="Georgia" w:hAnsi="Georgia"/>
          <w:sz w:val="22"/>
          <w:szCs w:val="22"/>
        </w:rPr>
        <w:t xml:space="preserve"> riunitosi in data 05 marzo presso il Comune di Filignano</w:t>
      </w:r>
      <w:r w:rsidR="00892C68">
        <w:rPr>
          <w:rFonts w:ascii="Georgia" w:hAnsi="Georgia"/>
          <w:sz w:val="22"/>
          <w:szCs w:val="22"/>
        </w:rPr>
        <w:t xml:space="preserve"> e presieduto </w:t>
      </w:r>
      <w:r w:rsidR="006D05E0">
        <w:rPr>
          <w:rFonts w:ascii="Georgia" w:hAnsi="Georgia"/>
          <w:sz w:val="22"/>
          <w:szCs w:val="22"/>
        </w:rPr>
        <w:t>dal</w:t>
      </w:r>
      <w:r w:rsidR="00892C68">
        <w:rPr>
          <w:rFonts w:ascii="Georgia" w:hAnsi="Georgia"/>
          <w:sz w:val="22"/>
          <w:szCs w:val="22"/>
        </w:rPr>
        <w:t xml:space="preserve"> Prefetto di Isernia</w:t>
      </w:r>
      <w:r w:rsidR="004F24D2">
        <w:rPr>
          <w:rFonts w:ascii="Georgia" w:hAnsi="Georgia"/>
          <w:sz w:val="22"/>
          <w:szCs w:val="22"/>
        </w:rPr>
        <w:t>,</w:t>
      </w:r>
      <w:r w:rsidRPr="00277A92">
        <w:rPr>
          <w:rFonts w:ascii="Georgia" w:hAnsi="Georgia"/>
          <w:sz w:val="22"/>
          <w:szCs w:val="22"/>
        </w:rPr>
        <w:t xml:space="preserve"> </w:t>
      </w:r>
      <w:r w:rsidR="006D05E0">
        <w:rPr>
          <w:rFonts w:ascii="Georgia" w:hAnsi="Georgia"/>
          <w:sz w:val="22"/>
          <w:szCs w:val="22"/>
        </w:rPr>
        <w:t>il Questore</w:t>
      </w:r>
      <w:r w:rsidR="00CE7D60">
        <w:rPr>
          <w:rFonts w:ascii="Georgia" w:hAnsi="Georgia"/>
          <w:sz w:val="22"/>
          <w:szCs w:val="22"/>
        </w:rPr>
        <w:t xml:space="preserve"> di Isernia</w:t>
      </w:r>
      <w:r w:rsidRPr="00277A92">
        <w:rPr>
          <w:rFonts w:ascii="Georgia" w:hAnsi="Georgia"/>
          <w:sz w:val="22"/>
          <w:szCs w:val="22"/>
        </w:rPr>
        <w:t xml:space="preserve"> </w:t>
      </w:r>
      <w:r w:rsidR="006D05E0">
        <w:rPr>
          <w:rFonts w:ascii="Georgia" w:hAnsi="Georgia"/>
          <w:sz w:val="22"/>
          <w:szCs w:val="22"/>
        </w:rPr>
        <w:t xml:space="preserve">ha predisposto dei servizi straordinari di controllo del territorio, </w:t>
      </w:r>
      <w:r w:rsidRPr="00277A92">
        <w:rPr>
          <w:rFonts w:ascii="Georgia" w:hAnsi="Georgia"/>
          <w:sz w:val="22"/>
          <w:szCs w:val="22"/>
        </w:rPr>
        <w:t xml:space="preserve">con l’ausilio della Polizia Stradale e del Reparto Prevenzione Crimine “Abruzzo”, unitamente </w:t>
      </w:r>
      <w:r w:rsidR="006D05E0">
        <w:rPr>
          <w:rFonts w:ascii="Georgia" w:hAnsi="Georgia"/>
          <w:sz w:val="22"/>
          <w:szCs w:val="22"/>
        </w:rPr>
        <w:t>ai militari</w:t>
      </w:r>
      <w:r w:rsidRPr="00277A92">
        <w:rPr>
          <w:rFonts w:ascii="Georgia" w:hAnsi="Georgia"/>
          <w:sz w:val="22"/>
          <w:szCs w:val="22"/>
        </w:rPr>
        <w:t xml:space="preserve"> dell’Arma dei Carabinieri e della Guardia di Finanza</w:t>
      </w:r>
      <w:r w:rsidR="006D05E0">
        <w:rPr>
          <w:rFonts w:ascii="Georgia" w:hAnsi="Georgia"/>
          <w:sz w:val="22"/>
          <w:szCs w:val="22"/>
        </w:rPr>
        <w:t>.</w:t>
      </w:r>
    </w:p>
    <w:p w14:paraId="5DE2C8F3" w14:textId="10F341BF" w:rsidR="002A1D28" w:rsidRPr="00277A92" w:rsidRDefault="006D05E0" w:rsidP="00721A9C">
      <w:pPr>
        <w:spacing w:line="360" w:lineRule="auto"/>
        <w:ind w:firstLine="567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Nei giorni scorsi numerose pattuglie hanno </w:t>
      </w:r>
      <w:r w:rsidR="00CE7D60">
        <w:rPr>
          <w:rFonts w:ascii="Georgia" w:hAnsi="Georgia"/>
          <w:sz w:val="22"/>
          <w:szCs w:val="22"/>
        </w:rPr>
        <w:t>espletato</w:t>
      </w:r>
      <w:r w:rsidR="002A1D28" w:rsidRPr="00277A92">
        <w:rPr>
          <w:rFonts w:ascii="Georgia" w:hAnsi="Georgia"/>
          <w:sz w:val="22"/>
          <w:szCs w:val="22"/>
        </w:rPr>
        <w:t xml:space="preserve"> servizi straordinari di controllo del territorio </w:t>
      </w:r>
      <w:bookmarkStart w:id="0" w:name="_Hlk162434337"/>
      <w:r w:rsidR="002A1D28" w:rsidRPr="00277A92">
        <w:rPr>
          <w:rFonts w:ascii="Georgia" w:hAnsi="Georgia"/>
          <w:sz w:val="22"/>
          <w:szCs w:val="22"/>
        </w:rPr>
        <w:t>nei comuni di Venafro, Filignano, Pozzilli, Fornelli, Colli a Volturno, Cerro al Volturno, Rocchetta al Volturno, Montaquila e Monteroduni</w:t>
      </w:r>
      <w:bookmarkEnd w:id="0"/>
      <w:r w:rsidR="002A1D28" w:rsidRPr="00277A92">
        <w:rPr>
          <w:rFonts w:ascii="Georgia" w:hAnsi="Georgia"/>
          <w:sz w:val="22"/>
          <w:szCs w:val="22"/>
        </w:rPr>
        <w:t>, finalizzati alla prevenzione ed alla repressione dei reati contro il patrimonio</w:t>
      </w:r>
      <w:r w:rsidR="00CE7D60">
        <w:rPr>
          <w:rFonts w:ascii="Georgia" w:hAnsi="Georgia"/>
          <w:sz w:val="22"/>
          <w:szCs w:val="22"/>
        </w:rPr>
        <w:t>, anche in vista delle imminenti festività pasquali che determineranno, sulle strade della nostra Provincia, un aumento dei volumi di traffico</w:t>
      </w:r>
      <w:r w:rsidR="004F24D2">
        <w:rPr>
          <w:rFonts w:ascii="Georgia" w:hAnsi="Georgia"/>
          <w:sz w:val="22"/>
          <w:szCs w:val="22"/>
        </w:rPr>
        <w:t>.</w:t>
      </w:r>
    </w:p>
    <w:p w14:paraId="1D5E1D48" w14:textId="2CE5E028" w:rsidR="00E80776" w:rsidRDefault="002A1D28" w:rsidP="00721A9C">
      <w:pPr>
        <w:spacing w:line="360" w:lineRule="auto"/>
        <w:ind w:firstLine="567"/>
        <w:jc w:val="both"/>
        <w:rPr>
          <w:rFonts w:ascii="Georgia" w:hAnsi="Georgia"/>
          <w:sz w:val="22"/>
          <w:szCs w:val="22"/>
        </w:rPr>
      </w:pPr>
      <w:r w:rsidRPr="00277A92">
        <w:rPr>
          <w:rFonts w:ascii="Georgia" w:hAnsi="Georgia"/>
          <w:sz w:val="22"/>
          <w:szCs w:val="22"/>
        </w:rPr>
        <w:t xml:space="preserve">Nel corso di tali attività sono state impiegate 27 pattuglie, sono stati effettuati n. 50 posti di controllo, controllati 598 </w:t>
      </w:r>
      <w:r w:rsidR="005A0BB2" w:rsidRPr="00277A92">
        <w:rPr>
          <w:rFonts w:ascii="Georgia" w:hAnsi="Georgia"/>
          <w:sz w:val="22"/>
          <w:szCs w:val="22"/>
        </w:rPr>
        <w:t>veicoli</w:t>
      </w:r>
      <w:r w:rsidR="00892C68">
        <w:rPr>
          <w:rFonts w:ascii="Georgia" w:hAnsi="Georgia"/>
          <w:sz w:val="22"/>
          <w:szCs w:val="22"/>
        </w:rPr>
        <w:t xml:space="preserve">, identificate </w:t>
      </w:r>
      <w:r w:rsidR="005A0BB2" w:rsidRPr="00277A92">
        <w:rPr>
          <w:rFonts w:ascii="Georgia" w:hAnsi="Georgia"/>
          <w:sz w:val="22"/>
          <w:szCs w:val="22"/>
        </w:rPr>
        <w:t>887 persone,</w:t>
      </w:r>
      <w:r w:rsidR="00892C68">
        <w:rPr>
          <w:rFonts w:ascii="Georgia" w:hAnsi="Georgia"/>
          <w:sz w:val="22"/>
          <w:szCs w:val="22"/>
        </w:rPr>
        <w:t xml:space="preserve"> delle quali 181 con pregiudizi di Polizia</w:t>
      </w:r>
      <w:r w:rsidR="00E80776">
        <w:rPr>
          <w:rFonts w:ascii="Georgia" w:hAnsi="Georgia"/>
          <w:sz w:val="22"/>
          <w:szCs w:val="22"/>
        </w:rPr>
        <w:t xml:space="preserve">. </w:t>
      </w:r>
      <w:r w:rsidR="00CE7D60">
        <w:rPr>
          <w:rFonts w:ascii="Georgia" w:hAnsi="Georgia"/>
          <w:sz w:val="22"/>
          <w:szCs w:val="22"/>
        </w:rPr>
        <w:t>Inoltre</w:t>
      </w:r>
      <w:r w:rsidR="00E80776">
        <w:rPr>
          <w:rFonts w:ascii="Georgia" w:hAnsi="Georgia"/>
          <w:sz w:val="22"/>
          <w:szCs w:val="22"/>
        </w:rPr>
        <w:t xml:space="preserve"> sono state denunciate in stato di libertà tre persone, delle quali una per porto ingiustificato di armi od oggetti atti ad offendere (art. 4 legge 110/1975) e due per guida in stato di ebbrezza (art. 186 C. di S.)</w:t>
      </w:r>
      <w:r w:rsidR="00CE7D60">
        <w:rPr>
          <w:rFonts w:ascii="Georgia" w:hAnsi="Georgia"/>
          <w:sz w:val="22"/>
          <w:szCs w:val="22"/>
        </w:rPr>
        <w:t>, e</w:t>
      </w:r>
      <w:r w:rsidR="00E80776">
        <w:rPr>
          <w:rFonts w:ascii="Georgia" w:hAnsi="Georgia"/>
          <w:sz w:val="22"/>
          <w:szCs w:val="22"/>
        </w:rPr>
        <w:t xml:space="preserve"> altre due persone sono state segnalate alla Prefettura per detenzione di sostanze stupefacenti </w:t>
      </w:r>
      <w:r w:rsidR="00CE7D60">
        <w:rPr>
          <w:rFonts w:ascii="Georgia" w:hAnsi="Georgia"/>
          <w:sz w:val="22"/>
          <w:szCs w:val="22"/>
        </w:rPr>
        <w:t xml:space="preserve">per uso personale </w:t>
      </w:r>
      <w:r w:rsidR="00E80776">
        <w:rPr>
          <w:rFonts w:ascii="Georgia" w:hAnsi="Georgia"/>
          <w:sz w:val="22"/>
          <w:szCs w:val="22"/>
        </w:rPr>
        <w:t>(art. 75 D.P.R. 309/1990).</w:t>
      </w:r>
    </w:p>
    <w:p w14:paraId="6369398D" w14:textId="3BC6CC92" w:rsidR="00267567" w:rsidRPr="00277A92" w:rsidRDefault="00E80776" w:rsidP="00721A9C">
      <w:pPr>
        <w:spacing w:line="360" w:lineRule="auto"/>
        <w:ind w:firstLine="567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Nel corso dei servizi espletati </w:t>
      </w:r>
      <w:r w:rsidR="005A0BB2" w:rsidRPr="00277A92">
        <w:rPr>
          <w:rFonts w:ascii="Georgia" w:hAnsi="Georgia"/>
          <w:sz w:val="22"/>
          <w:szCs w:val="22"/>
        </w:rPr>
        <w:t xml:space="preserve">sono state contestate </w:t>
      </w:r>
      <w:r w:rsidR="00267567" w:rsidRPr="00277A92">
        <w:rPr>
          <w:rFonts w:ascii="Georgia" w:hAnsi="Georgia"/>
          <w:sz w:val="22"/>
          <w:szCs w:val="22"/>
        </w:rPr>
        <w:t>20</w:t>
      </w:r>
      <w:r w:rsidR="005A0BB2" w:rsidRPr="00277A92">
        <w:rPr>
          <w:rFonts w:ascii="Georgia" w:hAnsi="Georgia"/>
          <w:sz w:val="22"/>
          <w:szCs w:val="22"/>
        </w:rPr>
        <w:t xml:space="preserve"> violazioni amministrative al Codice della Strada</w:t>
      </w:r>
      <w:r w:rsidR="00267567" w:rsidRPr="00277A92">
        <w:rPr>
          <w:rFonts w:ascii="Georgia" w:hAnsi="Georgia"/>
          <w:sz w:val="22"/>
          <w:szCs w:val="22"/>
        </w:rPr>
        <w:t xml:space="preserve">, tra cui </w:t>
      </w:r>
      <w:r>
        <w:rPr>
          <w:rFonts w:ascii="Georgia" w:hAnsi="Georgia"/>
          <w:sz w:val="22"/>
          <w:szCs w:val="22"/>
        </w:rPr>
        <w:t xml:space="preserve">una per guida senza patente, </w:t>
      </w:r>
      <w:r w:rsidR="00267567" w:rsidRPr="00277A92">
        <w:rPr>
          <w:rFonts w:ascii="Georgia" w:hAnsi="Georgia"/>
          <w:sz w:val="22"/>
          <w:szCs w:val="22"/>
        </w:rPr>
        <w:t xml:space="preserve">un divieto di sorpasso, una per omesso uso di cinture di sicurezza, cinque infrazioni per la circolazione di veicolo non sottoposto a regolare revisione, quattro per mancanza di copertura assicurativa, una per velocità non commisurata alle condizioni della strada e quattro per la mancanza momentanea dei documenti </w:t>
      </w:r>
      <w:r w:rsidR="00CE7D60">
        <w:rPr>
          <w:rFonts w:ascii="Georgia" w:hAnsi="Georgia"/>
          <w:sz w:val="22"/>
          <w:szCs w:val="22"/>
        </w:rPr>
        <w:t xml:space="preserve">di circolazione, </w:t>
      </w:r>
      <w:r w:rsidR="00267567" w:rsidRPr="00277A92">
        <w:rPr>
          <w:rFonts w:ascii="Georgia" w:hAnsi="Georgia"/>
          <w:sz w:val="22"/>
          <w:szCs w:val="22"/>
        </w:rPr>
        <w:t>con invito di esibizione.</w:t>
      </w:r>
    </w:p>
    <w:p w14:paraId="2B42F663" w14:textId="528C5987" w:rsidR="00267567" w:rsidRPr="00277A92" w:rsidRDefault="00267567" w:rsidP="00277A92">
      <w:pPr>
        <w:spacing w:line="360" w:lineRule="auto"/>
        <w:ind w:firstLine="708"/>
        <w:jc w:val="both"/>
        <w:rPr>
          <w:rFonts w:ascii="Georgia" w:hAnsi="Georgia"/>
          <w:sz w:val="22"/>
          <w:szCs w:val="22"/>
        </w:rPr>
      </w:pPr>
      <w:r w:rsidRPr="00277A92">
        <w:rPr>
          <w:rFonts w:ascii="Georgia" w:hAnsi="Georgia"/>
          <w:sz w:val="22"/>
          <w:szCs w:val="22"/>
        </w:rPr>
        <w:t xml:space="preserve">I controlli delle Forze dell’Ordine </w:t>
      </w:r>
      <w:r w:rsidR="00CE7D60">
        <w:rPr>
          <w:rFonts w:ascii="Georgia" w:hAnsi="Georgia"/>
          <w:sz w:val="22"/>
          <w:szCs w:val="22"/>
        </w:rPr>
        <w:t>prosegui</w:t>
      </w:r>
      <w:r w:rsidRPr="00277A92">
        <w:rPr>
          <w:rFonts w:ascii="Georgia" w:hAnsi="Georgia"/>
          <w:sz w:val="22"/>
          <w:szCs w:val="22"/>
        </w:rPr>
        <w:t xml:space="preserve">ranno senza sosta, sia in provincia che nel centro cittadino, </w:t>
      </w:r>
      <w:r w:rsidR="00CE7D60">
        <w:rPr>
          <w:rFonts w:ascii="Georgia" w:hAnsi="Georgia"/>
          <w:sz w:val="22"/>
          <w:szCs w:val="22"/>
        </w:rPr>
        <w:t>soprattutto</w:t>
      </w:r>
      <w:r w:rsidRPr="00277A92">
        <w:rPr>
          <w:rFonts w:ascii="Georgia" w:hAnsi="Georgia"/>
          <w:sz w:val="22"/>
          <w:szCs w:val="22"/>
        </w:rPr>
        <w:t xml:space="preserve"> nelle ore notturne.</w:t>
      </w:r>
    </w:p>
    <w:p w14:paraId="42F305F0" w14:textId="77777777" w:rsidR="00267567" w:rsidRPr="00277A92" w:rsidRDefault="00267567" w:rsidP="00267567">
      <w:pPr>
        <w:jc w:val="both"/>
        <w:rPr>
          <w:rFonts w:ascii="Georgia" w:hAnsi="Georgia"/>
          <w:sz w:val="22"/>
          <w:szCs w:val="22"/>
        </w:rPr>
      </w:pPr>
    </w:p>
    <w:p w14:paraId="004B0688" w14:textId="36425B8E" w:rsidR="00BC3EC4" w:rsidRPr="00277A92" w:rsidRDefault="00BC3EC4" w:rsidP="00721A9C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  <w:r w:rsidRPr="00277A92">
        <w:rPr>
          <w:rFonts w:ascii="Georgia" w:hAnsi="Georgia" w:cs="Arial"/>
          <w:sz w:val="22"/>
          <w:szCs w:val="22"/>
        </w:rPr>
        <w:t xml:space="preserve">Isernia </w:t>
      </w:r>
      <w:r w:rsidR="00F7452D" w:rsidRPr="00277A92">
        <w:rPr>
          <w:rFonts w:ascii="Georgia" w:hAnsi="Georgia" w:cs="Arial"/>
          <w:sz w:val="22"/>
          <w:szCs w:val="22"/>
        </w:rPr>
        <w:t>2</w:t>
      </w:r>
      <w:r w:rsidR="00CE7D60">
        <w:rPr>
          <w:rFonts w:ascii="Georgia" w:hAnsi="Georgia" w:cs="Arial"/>
          <w:sz w:val="22"/>
          <w:szCs w:val="22"/>
        </w:rPr>
        <w:t>9</w:t>
      </w:r>
      <w:r w:rsidR="00E70E03" w:rsidRPr="00277A92">
        <w:rPr>
          <w:rFonts w:ascii="Georgia" w:hAnsi="Georgia" w:cs="Arial"/>
          <w:sz w:val="22"/>
          <w:szCs w:val="22"/>
        </w:rPr>
        <w:t xml:space="preserve"> marzo </w:t>
      </w:r>
      <w:r w:rsidRPr="00277A92">
        <w:rPr>
          <w:rFonts w:ascii="Georgia" w:hAnsi="Georgia" w:cs="Arial"/>
          <w:sz w:val="22"/>
          <w:szCs w:val="22"/>
        </w:rPr>
        <w:t>20</w:t>
      </w:r>
      <w:r w:rsidR="00E70E03" w:rsidRPr="00277A92">
        <w:rPr>
          <w:rFonts w:ascii="Georgia" w:hAnsi="Georgia" w:cs="Arial"/>
          <w:sz w:val="22"/>
          <w:szCs w:val="22"/>
        </w:rPr>
        <w:t>24</w:t>
      </w:r>
    </w:p>
    <w:sectPr w:rsidR="00BC3EC4" w:rsidRPr="00277A92" w:rsidSect="00071735">
      <w:pgSz w:w="11906" w:h="16838"/>
      <w:pgMar w:top="426" w:right="991" w:bottom="567" w:left="1701" w:header="720" w:footer="6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897EB" w14:textId="77777777" w:rsidR="00313908" w:rsidRDefault="00313908" w:rsidP="00C47BEC">
      <w:r>
        <w:separator/>
      </w:r>
    </w:p>
  </w:endnote>
  <w:endnote w:type="continuationSeparator" w:id="0">
    <w:p w14:paraId="29C5AE8C" w14:textId="77777777" w:rsidR="00313908" w:rsidRDefault="00313908" w:rsidP="00C47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0DD78" w14:textId="77777777" w:rsidR="00313908" w:rsidRDefault="00313908" w:rsidP="00C47BEC">
      <w:r>
        <w:separator/>
      </w:r>
    </w:p>
  </w:footnote>
  <w:footnote w:type="continuationSeparator" w:id="0">
    <w:p w14:paraId="142EBC75" w14:textId="77777777" w:rsidR="00313908" w:rsidRDefault="00313908" w:rsidP="00C47B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05F3A"/>
    <w:multiLevelType w:val="hybridMultilevel"/>
    <w:tmpl w:val="4F2E0862"/>
    <w:lvl w:ilvl="0" w:tplc="5F06FE0A"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Georgia" w:eastAsia="Times New Roman" w:hAnsi="Georgi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1AC24A18"/>
    <w:multiLevelType w:val="hybridMultilevel"/>
    <w:tmpl w:val="3FFAB436"/>
    <w:lvl w:ilvl="0" w:tplc="3CC475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4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384"/>
    <w:rsid w:val="00004F87"/>
    <w:rsid w:val="00005806"/>
    <w:rsid w:val="00014051"/>
    <w:rsid w:val="00017C3E"/>
    <w:rsid w:val="00023ABA"/>
    <w:rsid w:val="00026A90"/>
    <w:rsid w:val="000275B1"/>
    <w:rsid w:val="00043003"/>
    <w:rsid w:val="00045029"/>
    <w:rsid w:val="00045D4D"/>
    <w:rsid w:val="000472E4"/>
    <w:rsid w:val="0005751F"/>
    <w:rsid w:val="00071735"/>
    <w:rsid w:val="00074821"/>
    <w:rsid w:val="0008347C"/>
    <w:rsid w:val="000A2F09"/>
    <w:rsid w:val="000A3C83"/>
    <w:rsid w:val="000B0902"/>
    <w:rsid w:val="000B356E"/>
    <w:rsid w:val="000B405D"/>
    <w:rsid w:val="000C0290"/>
    <w:rsid w:val="000D1B79"/>
    <w:rsid w:val="000E4FD2"/>
    <w:rsid w:val="000E5EA9"/>
    <w:rsid w:val="000F1399"/>
    <w:rsid w:val="000F2EA8"/>
    <w:rsid w:val="000F5577"/>
    <w:rsid w:val="0010396C"/>
    <w:rsid w:val="00104E54"/>
    <w:rsid w:val="001138FC"/>
    <w:rsid w:val="00131AB6"/>
    <w:rsid w:val="001366F8"/>
    <w:rsid w:val="00136754"/>
    <w:rsid w:val="0017033F"/>
    <w:rsid w:val="00183B1C"/>
    <w:rsid w:val="001879CB"/>
    <w:rsid w:val="0019760D"/>
    <w:rsid w:val="00197829"/>
    <w:rsid w:val="001A07AF"/>
    <w:rsid w:val="001A1423"/>
    <w:rsid w:val="001B41DF"/>
    <w:rsid w:val="001B53CA"/>
    <w:rsid w:val="001C685C"/>
    <w:rsid w:val="001D319E"/>
    <w:rsid w:val="001D4568"/>
    <w:rsid w:val="001D7584"/>
    <w:rsid w:val="001E2FCF"/>
    <w:rsid w:val="001F017F"/>
    <w:rsid w:val="001F4544"/>
    <w:rsid w:val="00216C34"/>
    <w:rsid w:val="0022008D"/>
    <w:rsid w:val="002244D8"/>
    <w:rsid w:val="002331A2"/>
    <w:rsid w:val="00240755"/>
    <w:rsid w:val="0026254C"/>
    <w:rsid w:val="00265E13"/>
    <w:rsid w:val="00267567"/>
    <w:rsid w:val="00275497"/>
    <w:rsid w:val="0027570F"/>
    <w:rsid w:val="00277A92"/>
    <w:rsid w:val="00287F1A"/>
    <w:rsid w:val="00295248"/>
    <w:rsid w:val="002A1D28"/>
    <w:rsid w:val="002A43DE"/>
    <w:rsid w:val="002A511B"/>
    <w:rsid w:val="002B307E"/>
    <w:rsid w:val="002C333C"/>
    <w:rsid w:val="002C3EC6"/>
    <w:rsid w:val="002C77AB"/>
    <w:rsid w:val="002C7E63"/>
    <w:rsid w:val="002E3E79"/>
    <w:rsid w:val="002F4809"/>
    <w:rsid w:val="002F6B44"/>
    <w:rsid w:val="003061B5"/>
    <w:rsid w:val="003067E5"/>
    <w:rsid w:val="003103BD"/>
    <w:rsid w:val="00313908"/>
    <w:rsid w:val="00335164"/>
    <w:rsid w:val="003451CB"/>
    <w:rsid w:val="0034521B"/>
    <w:rsid w:val="0035542D"/>
    <w:rsid w:val="00357CD6"/>
    <w:rsid w:val="00360EAF"/>
    <w:rsid w:val="00361484"/>
    <w:rsid w:val="003619ED"/>
    <w:rsid w:val="003632A6"/>
    <w:rsid w:val="0036479B"/>
    <w:rsid w:val="00373E34"/>
    <w:rsid w:val="00374329"/>
    <w:rsid w:val="0038796B"/>
    <w:rsid w:val="0039059F"/>
    <w:rsid w:val="00395373"/>
    <w:rsid w:val="00397384"/>
    <w:rsid w:val="003A517D"/>
    <w:rsid w:val="003C4F7E"/>
    <w:rsid w:val="003D0D03"/>
    <w:rsid w:val="003F5A7E"/>
    <w:rsid w:val="003F7DA4"/>
    <w:rsid w:val="0040218A"/>
    <w:rsid w:val="00411A3C"/>
    <w:rsid w:val="00430171"/>
    <w:rsid w:val="004369E3"/>
    <w:rsid w:val="00436FCC"/>
    <w:rsid w:val="0044645C"/>
    <w:rsid w:val="00451C26"/>
    <w:rsid w:val="00461B19"/>
    <w:rsid w:val="004642D5"/>
    <w:rsid w:val="00470BC2"/>
    <w:rsid w:val="00471A94"/>
    <w:rsid w:val="00481E4F"/>
    <w:rsid w:val="004A00CD"/>
    <w:rsid w:val="004A2BC5"/>
    <w:rsid w:val="004B0BA0"/>
    <w:rsid w:val="004B2130"/>
    <w:rsid w:val="004C1FB0"/>
    <w:rsid w:val="004C2036"/>
    <w:rsid w:val="004C2D8A"/>
    <w:rsid w:val="004C5BDD"/>
    <w:rsid w:val="004D0B39"/>
    <w:rsid w:val="004D76D2"/>
    <w:rsid w:val="004E164E"/>
    <w:rsid w:val="004E501C"/>
    <w:rsid w:val="004F2467"/>
    <w:rsid w:val="004F24D2"/>
    <w:rsid w:val="004F4748"/>
    <w:rsid w:val="0050322C"/>
    <w:rsid w:val="0050349F"/>
    <w:rsid w:val="00527D3C"/>
    <w:rsid w:val="005376EB"/>
    <w:rsid w:val="0055441E"/>
    <w:rsid w:val="00555DF3"/>
    <w:rsid w:val="0056658C"/>
    <w:rsid w:val="005A02C3"/>
    <w:rsid w:val="005A0BB2"/>
    <w:rsid w:val="005A1067"/>
    <w:rsid w:val="005A10C1"/>
    <w:rsid w:val="005A32DA"/>
    <w:rsid w:val="005B634B"/>
    <w:rsid w:val="005D313A"/>
    <w:rsid w:val="005E5516"/>
    <w:rsid w:val="005E6D23"/>
    <w:rsid w:val="005F51F2"/>
    <w:rsid w:val="005F5B25"/>
    <w:rsid w:val="005F78EA"/>
    <w:rsid w:val="00600B7A"/>
    <w:rsid w:val="00601216"/>
    <w:rsid w:val="0060673E"/>
    <w:rsid w:val="00613CF3"/>
    <w:rsid w:val="00616C00"/>
    <w:rsid w:val="00617619"/>
    <w:rsid w:val="00620F79"/>
    <w:rsid w:val="00622AA4"/>
    <w:rsid w:val="00623022"/>
    <w:rsid w:val="00624998"/>
    <w:rsid w:val="006319B6"/>
    <w:rsid w:val="00632F0E"/>
    <w:rsid w:val="0063534B"/>
    <w:rsid w:val="0064343B"/>
    <w:rsid w:val="00647A94"/>
    <w:rsid w:val="006526CE"/>
    <w:rsid w:val="00656ED9"/>
    <w:rsid w:val="00664BB8"/>
    <w:rsid w:val="00672661"/>
    <w:rsid w:val="00687604"/>
    <w:rsid w:val="0069478F"/>
    <w:rsid w:val="006A5B53"/>
    <w:rsid w:val="006B5262"/>
    <w:rsid w:val="006B6F52"/>
    <w:rsid w:val="006C042D"/>
    <w:rsid w:val="006D05E0"/>
    <w:rsid w:val="006D56D6"/>
    <w:rsid w:val="006E1719"/>
    <w:rsid w:val="006E55A5"/>
    <w:rsid w:val="006E58B2"/>
    <w:rsid w:val="006E6E2B"/>
    <w:rsid w:val="006F17D8"/>
    <w:rsid w:val="0070385D"/>
    <w:rsid w:val="00716C7F"/>
    <w:rsid w:val="00721A9C"/>
    <w:rsid w:val="00722ABE"/>
    <w:rsid w:val="00725C43"/>
    <w:rsid w:val="00730A99"/>
    <w:rsid w:val="007353A7"/>
    <w:rsid w:val="00750B2E"/>
    <w:rsid w:val="00756C89"/>
    <w:rsid w:val="0077105A"/>
    <w:rsid w:val="007A6086"/>
    <w:rsid w:val="007B04B8"/>
    <w:rsid w:val="007B263E"/>
    <w:rsid w:val="007B5AE8"/>
    <w:rsid w:val="007B7446"/>
    <w:rsid w:val="007D760F"/>
    <w:rsid w:val="007E4FC0"/>
    <w:rsid w:val="007F5CE4"/>
    <w:rsid w:val="007F7056"/>
    <w:rsid w:val="007F7F66"/>
    <w:rsid w:val="00806112"/>
    <w:rsid w:val="00807C82"/>
    <w:rsid w:val="0081410D"/>
    <w:rsid w:val="00814514"/>
    <w:rsid w:val="0084551E"/>
    <w:rsid w:val="00846FE0"/>
    <w:rsid w:val="008574D3"/>
    <w:rsid w:val="008818CF"/>
    <w:rsid w:val="0088517F"/>
    <w:rsid w:val="00892C68"/>
    <w:rsid w:val="00896793"/>
    <w:rsid w:val="00896C76"/>
    <w:rsid w:val="008A398E"/>
    <w:rsid w:val="008A51AD"/>
    <w:rsid w:val="008A6060"/>
    <w:rsid w:val="008B7AD2"/>
    <w:rsid w:val="008C4665"/>
    <w:rsid w:val="008C5664"/>
    <w:rsid w:val="008C722F"/>
    <w:rsid w:val="008D1DB4"/>
    <w:rsid w:val="008D3294"/>
    <w:rsid w:val="008D6C60"/>
    <w:rsid w:val="008D6F73"/>
    <w:rsid w:val="008E36E8"/>
    <w:rsid w:val="008F7A87"/>
    <w:rsid w:val="00903BED"/>
    <w:rsid w:val="0090711B"/>
    <w:rsid w:val="00911EE5"/>
    <w:rsid w:val="009160B7"/>
    <w:rsid w:val="009176EF"/>
    <w:rsid w:val="00933103"/>
    <w:rsid w:val="00943110"/>
    <w:rsid w:val="00944E55"/>
    <w:rsid w:val="00951DC2"/>
    <w:rsid w:val="00955F83"/>
    <w:rsid w:val="00962395"/>
    <w:rsid w:val="00962560"/>
    <w:rsid w:val="00982E10"/>
    <w:rsid w:val="009B26B6"/>
    <w:rsid w:val="009B4BEF"/>
    <w:rsid w:val="009D7BB9"/>
    <w:rsid w:val="009E020C"/>
    <w:rsid w:val="009F2E83"/>
    <w:rsid w:val="009F35DE"/>
    <w:rsid w:val="009F3931"/>
    <w:rsid w:val="00A01C63"/>
    <w:rsid w:val="00A332A4"/>
    <w:rsid w:val="00A34402"/>
    <w:rsid w:val="00A36D0E"/>
    <w:rsid w:val="00A44765"/>
    <w:rsid w:val="00A50E99"/>
    <w:rsid w:val="00A604A0"/>
    <w:rsid w:val="00A604C0"/>
    <w:rsid w:val="00A60868"/>
    <w:rsid w:val="00A805AC"/>
    <w:rsid w:val="00A80BBD"/>
    <w:rsid w:val="00A81037"/>
    <w:rsid w:val="00A86D30"/>
    <w:rsid w:val="00AA5E9A"/>
    <w:rsid w:val="00AB28D6"/>
    <w:rsid w:val="00AB4299"/>
    <w:rsid w:val="00AD62D3"/>
    <w:rsid w:val="00AD6D94"/>
    <w:rsid w:val="00AE33DF"/>
    <w:rsid w:val="00AE4DAC"/>
    <w:rsid w:val="00AE69CE"/>
    <w:rsid w:val="00AF0F5A"/>
    <w:rsid w:val="00AF32BA"/>
    <w:rsid w:val="00B00C26"/>
    <w:rsid w:val="00B2366E"/>
    <w:rsid w:val="00B23772"/>
    <w:rsid w:val="00B30917"/>
    <w:rsid w:val="00B51533"/>
    <w:rsid w:val="00B551D4"/>
    <w:rsid w:val="00B55A5A"/>
    <w:rsid w:val="00B66CDE"/>
    <w:rsid w:val="00B75091"/>
    <w:rsid w:val="00B970C6"/>
    <w:rsid w:val="00BA2F1B"/>
    <w:rsid w:val="00BC05DA"/>
    <w:rsid w:val="00BC1761"/>
    <w:rsid w:val="00BC1FE6"/>
    <w:rsid w:val="00BC3EC4"/>
    <w:rsid w:val="00BE5123"/>
    <w:rsid w:val="00BF20BC"/>
    <w:rsid w:val="00BF3AC1"/>
    <w:rsid w:val="00C0215C"/>
    <w:rsid w:val="00C43C12"/>
    <w:rsid w:val="00C44C7B"/>
    <w:rsid w:val="00C47A1C"/>
    <w:rsid w:val="00C47BEC"/>
    <w:rsid w:val="00C5204E"/>
    <w:rsid w:val="00C6043C"/>
    <w:rsid w:val="00C60CCD"/>
    <w:rsid w:val="00C63C19"/>
    <w:rsid w:val="00C65CF9"/>
    <w:rsid w:val="00C7586D"/>
    <w:rsid w:val="00C83D06"/>
    <w:rsid w:val="00C86F7F"/>
    <w:rsid w:val="00C87144"/>
    <w:rsid w:val="00CA21A4"/>
    <w:rsid w:val="00CA5422"/>
    <w:rsid w:val="00CC50DA"/>
    <w:rsid w:val="00CE4732"/>
    <w:rsid w:val="00CE7D60"/>
    <w:rsid w:val="00CF5E09"/>
    <w:rsid w:val="00D0313D"/>
    <w:rsid w:val="00D054C0"/>
    <w:rsid w:val="00D12504"/>
    <w:rsid w:val="00D26CA1"/>
    <w:rsid w:val="00D3134C"/>
    <w:rsid w:val="00D64C1D"/>
    <w:rsid w:val="00D65CB2"/>
    <w:rsid w:val="00D7394C"/>
    <w:rsid w:val="00D742E3"/>
    <w:rsid w:val="00D87ED1"/>
    <w:rsid w:val="00D9789D"/>
    <w:rsid w:val="00DA0489"/>
    <w:rsid w:val="00DA1D5B"/>
    <w:rsid w:val="00DC399D"/>
    <w:rsid w:val="00DD3B5F"/>
    <w:rsid w:val="00DD6B05"/>
    <w:rsid w:val="00DE0BB7"/>
    <w:rsid w:val="00DE18CC"/>
    <w:rsid w:val="00DF5619"/>
    <w:rsid w:val="00E03BA6"/>
    <w:rsid w:val="00E058C8"/>
    <w:rsid w:val="00E1075C"/>
    <w:rsid w:val="00E14BFE"/>
    <w:rsid w:val="00E2276B"/>
    <w:rsid w:val="00E2558F"/>
    <w:rsid w:val="00E3133B"/>
    <w:rsid w:val="00E34838"/>
    <w:rsid w:val="00E405DF"/>
    <w:rsid w:val="00E5448D"/>
    <w:rsid w:val="00E641FE"/>
    <w:rsid w:val="00E70E03"/>
    <w:rsid w:val="00E80776"/>
    <w:rsid w:val="00EB4F7F"/>
    <w:rsid w:val="00EC5DFE"/>
    <w:rsid w:val="00ED1518"/>
    <w:rsid w:val="00EE3EE7"/>
    <w:rsid w:val="00EE7B81"/>
    <w:rsid w:val="00EF0C99"/>
    <w:rsid w:val="00EF119E"/>
    <w:rsid w:val="00EF7E39"/>
    <w:rsid w:val="00F07F9E"/>
    <w:rsid w:val="00F17BF8"/>
    <w:rsid w:val="00F21B23"/>
    <w:rsid w:val="00F246B1"/>
    <w:rsid w:val="00F422C7"/>
    <w:rsid w:val="00F42457"/>
    <w:rsid w:val="00F43164"/>
    <w:rsid w:val="00F4443C"/>
    <w:rsid w:val="00F57082"/>
    <w:rsid w:val="00F64BC6"/>
    <w:rsid w:val="00F7452D"/>
    <w:rsid w:val="00F74E8A"/>
    <w:rsid w:val="00F775E9"/>
    <w:rsid w:val="00F80ECB"/>
    <w:rsid w:val="00F83CF6"/>
    <w:rsid w:val="00F932F6"/>
    <w:rsid w:val="00FA7658"/>
    <w:rsid w:val="00FD0472"/>
    <w:rsid w:val="00FD23B5"/>
    <w:rsid w:val="00FD4B73"/>
    <w:rsid w:val="00FE3BF5"/>
    <w:rsid w:val="00FE3F25"/>
    <w:rsid w:val="00FE4539"/>
    <w:rsid w:val="00FF0190"/>
    <w:rsid w:val="00FF20DB"/>
    <w:rsid w:val="00FF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5603C04"/>
  <w15:docId w15:val="{90EEC314-E00B-491A-AABC-41F4473CA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97384"/>
    <w:rPr>
      <w:rFonts w:ascii="Times New Roman" w:eastAsia="Times New Roman" w:hAnsi="Times New Roman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397384"/>
    <w:pPr>
      <w:keepNext/>
      <w:jc w:val="both"/>
      <w:outlineLvl w:val="0"/>
    </w:pPr>
    <w:rPr>
      <w:sz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397384"/>
    <w:pPr>
      <w:keepNext/>
      <w:jc w:val="center"/>
      <w:outlineLvl w:val="1"/>
    </w:pPr>
    <w:rPr>
      <w:b/>
      <w:i/>
      <w:sz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397384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397384"/>
    <w:rPr>
      <w:rFonts w:ascii="Times New Roman" w:hAnsi="Times New Roman" w:cs="Times New Roman"/>
      <w:b/>
      <w:i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3973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397384"/>
    <w:rPr>
      <w:rFonts w:ascii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4F474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4F4748"/>
    <w:rPr>
      <w:rFonts w:ascii="Tahoma" w:hAnsi="Tahoma" w:cs="Tahoma"/>
      <w:sz w:val="16"/>
      <w:szCs w:val="16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600B7A"/>
    <w:pPr>
      <w:overflowPunct w:val="0"/>
      <w:autoSpaceDE w:val="0"/>
      <w:autoSpaceDN w:val="0"/>
      <w:adjustRightInd w:val="0"/>
      <w:jc w:val="both"/>
      <w:textAlignment w:val="baseline"/>
    </w:pPr>
    <w:rPr>
      <w:rFonts w:eastAsia="Calibri"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7F7F66"/>
    <w:rPr>
      <w:rFonts w:ascii="Times New Roman" w:hAnsi="Times New Roman" w:cs="Times New Roman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DD3B5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3B5F"/>
    <w:rPr>
      <w:rFonts w:ascii="Times New Roman" w:eastAsia="Times New Roman" w:hAnsi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BC3EC4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BC3EC4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3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36652">
          <w:marLeft w:val="0"/>
          <w:marRight w:val="0"/>
          <w:marTop w:val="100"/>
          <w:marBottom w:val="100"/>
          <w:divBdr>
            <w:top w:val="single" w:sz="6" w:space="0" w:color="0073B5"/>
            <w:left w:val="single" w:sz="6" w:space="0" w:color="0073B5"/>
            <w:bottom w:val="single" w:sz="6" w:space="23" w:color="0073B5"/>
            <w:right w:val="single" w:sz="6" w:space="0" w:color="0073B5"/>
          </w:divBdr>
          <w:divsChild>
            <w:div w:id="139947168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21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64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897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596562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489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034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98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069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664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3437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2179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CCEC3-4C30-4456-A2E4-AAD2E4DB8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344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DELL'INTERNO</Company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Pas06</dc:creator>
  <cp:lastModifiedBy>ZOCCOLILLO Maria</cp:lastModifiedBy>
  <cp:revision>4</cp:revision>
  <cp:lastPrinted>2024-03-28T09:18:00Z</cp:lastPrinted>
  <dcterms:created xsi:type="dcterms:W3CDTF">2024-03-28T17:03:00Z</dcterms:created>
  <dcterms:modified xsi:type="dcterms:W3CDTF">2024-03-29T07:28:00Z</dcterms:modified>
</cp:coreProperties>
</file>